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5" w:rsidRPr="00BC0A09" w:rsidRDefault="00166735" w:rsidP="00C02D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Ifg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Ikg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166735" w:rsidRDefault="00166735" w:rsidP="00166735"/>
    <w:p w:rsidR="00166735" w:rsidRDefault="00166735" w:rsidP="00166735">
      <w:pPr>
        <w:rPr>
          <w:u w:val="single"/>
        </w:rPr>
      </w:pPr>
    </w:p>
    <w:p w:rsidR="00DF6C7B" w:rsidRDefault="00DF6C7B" w:rsidP="00DF6C7B">
      <w:pPr>
        <w:rPr>
          <w:i/>
          <w:color w:val="FF0000"/>
        </w:rPr>
      </w:pPr>
      <w:r>
        <w:rPr>
          <w:i/>
          <w:color w:val="FF0000"/>
        </w:rPr>
        <w:t>Witajcie. Część</w:t>
      </w:r>
      <w:r w:rsidRPr="003135F5">
        <w:rPr>
          <w:i/>
          <w:color w:val="FF0000"/>
        </w:rPr>
        <w:t xml:space="preserve">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DF6C7B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DF6C7B" w:rsidRPr="003135F5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DF6C7B" w:rsidRDefault="00DF6C7B" w:rsidP="00F35B75"/>
    <w:p w:rsidR="00E726F7" w:rsidRPr="00A9075C" w:rsidRDefault="00E726F7" w:rsidP="00E726F7">
      <w:pPr>
        <w:rPr>
          <w:i/>
          <w:color w:val="0070C0"/>
        </w:rPr>
      </w:pPr>
      <w:r w:rsidRPr="00A9075C">
        <w:rPr>
          <w:i/>
          <w:color w:val="0070C0"/>
        </w:rPr>
        <w:t xml:space="preserve">Nie piszcie zadań na kartkach, tylko w zeszytach. Poza tym ja sprawdzam wszystkie prace raz w tygodniu i wtedy piszę do Was na Messengerze, jakie otrzymaliście oceny. Dlatego mam prośbę, nie pytajcie mnie „Co dostałem?” od razu po wysłaniu zdjęć. U mnie nic nie zginie. Wszystko mam zapisane i nic nie kasuję. Żadna praca nie będzie przeoczona. Pamiętajcie, żeby odrabiać lekcje na bieżąco. </w:t>
      </w:r>
    </w:p>
    <w:p w:rsidR="00C02DB0" w:rsidRDefault="00C02DB0" w:rsidP="00F35B75">
      <w:pPr>
        <w:rPr>
          <w:u w:val="single"/>
        </w:rPr>
      </w:pPr>
    </w:p>
    <w:p w:rsidR="00C02DB0" w:rsidRDefault="00C02DB0" w:rsidP="00F35B75">
      <w:pPr>
        <w:rPr>
          <w:u w:val="single"/>
        </w:rPr>
      </w:pPr>
    </w:p>
    <w:p w:rsidR="00C02DB0" w:rsidRDefault="00C02DB0" w:rsidP="00F35B75">
      <w:pPr>
        <w:rPr>
          <w:u w:val="single"/>
        </w:rPr>
      </w:pPr>
      <w:bookmarkStart w:id="0" w:name="_GoBack"/>
      <w:bookmarkEnd w:id="0"/>
    </w:p>
    <w:p w:rsidR="00203775" w:rsidRPr="00137D39" w:rsidRDefault="009F37B6" w:rsidP="00F35B75">
      <w:pPr>
        <w:rPr>
          <w:u w:val="single"/>
        </w:rPr>
      </w:pPr>
      <w:r w:rsidRPr="00137D39">
        <w:rPr>
          <w:u w:val="single"/>
        </w:rPr>
        <w:t>Temat:</w:t>
      </w:r>
      <w:r w:rsidR="00137D39" w:rsidRPr="00137D39">
        <w:rPr>
          <w:u w:val="single"/>
        </w:rPr>
        <w:t xml:space="preserve"> Deficyt masy.</w:t>
      </w:r>
    </w:p>
    <w:p w:rsidR="00C02DB0" w:rsidRDefault="00C02DB0" w:rsidP="00F35B75"/>
    <w:p w:rsidR="00137D39" w:rsidRDefault="00137D39" w:rsidP="00F35B75">
      <w:r w:rsidRPr="00137D39">
        <w:t>Po zapoznaniu się z materiałem proszę zrobić notatkę w zeszycie:</w:t>
      </w:r>
    </w:p>
    <w:p w:rsidR="00C02DB0" w:rsidRPr="00C02DB0" w:rsidRDefault="00C02DB0" w:rsidP="00C02DB0">
      <w:hyperlink r:id="rId6" w:history="1">
        <w:r w:rsidR="00137D39" w:rsidRPr="00137D39">
          <w:rPr>
            <w:color w:val="0000FF"/>
            <w:u w:val="single"/>
          </w:rPr>
          <w:t>https://epodreczniki.pl/a/dlaczego-jadro-jest-trwale---deficyt-masy-i-energia-</w:t>
        </w:r>
        <w:proofErr w:type="spellStart"/>
        <w:r w:rsidR="00137D39" w:rsidRPr="00137D39">
          <w:rPr>
            <w:color w:val="0000FF"/>
            <w:u w:val="single"/>
          </w:rPr>
          <w:t>wiazania</w:t>
        </w:r>
        <w:proofErr w:type="spellEnd"/>
        <w:r w:rsidR="00137D39" w:rsidRPr="00137D39">
          <w:rPr>
            <w:color w:val="0000FF"/>
            <w:u w:val="single"/>
          </w:rPr>
          <w:t>/DA1eWUtdc</w:t>
        </w:r>
      </w:hyperlink>
    </w:p>
    <w:p w:rsidR="00137D39" w:rsidRDefault="00137D39" w:rsidP="00137D3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u w:val="single"/>
          <w:lang w:eastAsia="pl-PL"/>
        </w:rPr>
        <w:t>NOTATKA</w:t>
      </w:r>
    </w:p>
    <w:p w:rsidR="00137D39" w:rsidRPr="00C02DB0" w:rsidRDefault="00137D39" w:rsidP="00C02DB0">
      <w:pPr>
        <w:pStyle w:val="Bezodstpw"/>
        <w:numPr>
          <w:ilvl w:val="0"/>
          <w:numId w:val="13"/>
        </w:numPr>
        <w:rPr>
          <w:lang w:eastAsia="pl-PL"/>
        </w:rPr>
      </w:pPr>
      <w:r w:rsidRPr="00137D39">
        <w:rPr>
          <w:lang w:eastAsia="pl-PL"/>
        </w:rPr>
        <w:t>Masa i energia całkowita są miarą tej samej wielkości fizycznej. Zmiana masy układu może zachodzić wskutek wymiany nie tylko substancji, lecz także energii.</w:t>
      </w:r>
    </w:p>
    <w:p w:rsidR="00137D39" w:rsidRPr="00C02DB0" w:rsidRDefault="00137D39" w:rsidP="00C02DB0">
      <w:pPr>
        <w:pStyle w:val="Bezodstpw"/>
        <w:numPr>
          <w:ilvl w:val="0"/>
          <w:numId w:val="13"/>
        </w:numPr>
        <w:rPr>
          <w:lang w:eastAsia="pl-PL"/>
        </w:rPr>
      </w:pPr>
      <w:r w:rsidRPr="00137D39">
        <w:rPr>
          <w:lang w:eastAsia="pl-PL"/>
        </w:rPr>
        <w:t>Równoważność masy i energii Albert Einstein opisał za pomocą wzoru:</w:t>
      </w:r>
      <w:r w:rsidRPr="00137D39">
        <w:rPr>
          <w:lang w:eastAsia="pl-PL"/>
        </w:rPr>
        <w:br/>
      </w:r>
      <w:r w:rsidRPr="00137D39">
        <w:rPr>
          <w:rFonts w:ascii="MathJax_Math-italic" w:hAnsi="MathJax_Math-italic"/>
          <w:sz w:val="28"/>
          <w:szCs w:val="28"/>
          <w:bdr w:val="none" w:sz="0" w:space="0" w:color="auto" w:frame="1"/>
          <w:lang w:eastAsia="pl-PL"/>
        </w:rPr>
        <w:t>E</w:t>
      </w:r>
      <w:r w:rsidRPr="00137D39">
        <w:rPr>
          <w:rFonts w:ascii="MathJax_Main" w:hAnsi="MathJax_Main"/>
          <w:sz w:val="28"/>
          <w:szCs w:val="28"/>
          <w:bdr w:val="none" w:sz="0" w:space="0" w:color="auto" w:frame="1"/>
          <w:lang w:eastAsia="pl-PL"/>
        </w:rPr>
        <w:t>=</w:t>
      </w:r>
      <w:r w:rsidRPr="00137D39">
        <w:rPr>
          <w:rFonts w:ascii="MathJax_Math-italic" w:hAnsi="MathJax_Math-italic"/>
          <w:sz w:val="28"/>
          <w:szCs w:val="28"/>
          <w:bdr w:val="none" w:sz="0" w:space="0" w:color="auto" w:frame="1"/>
          <w:lang w:eastAsia="pl-PL"/>
        </w:rPr>
        <w:t>mc</w:t>
      </w:r>
      <w:r>
        <w:rPr>
          <w:rFonts w:ascii="MathJax_Main" w:hAnsi="MathJax_Main"/>
          <w:sz w:val="20"/>
          <w:szCs w:val="20"/>
          <w:bdr w:val="none" w:sz="0" w:space="0" w:color="auto" w:frame="1"/>
          <w:vertAlign w:val="superscript"/>
          <w:lang w:eastAsia="pl-PL"/>
        </w:rPr>
        <w:t>2</w:t>
      </w:r>
      <w:r w:rsidR="00C02DB0">
        <w:rPr>
          <w:lang w:eastAsia="pl-PL"/>
        </w:rPr>
        <w:t xml:space="preserve">, </w:t>
      </w:r>
      <w:r w:rsidRPr="00C02DB0">
        <w:rPr>
          <w:lang w:eastAsia="pl-PL"/>
        </w:rPr>
        <w:t>gdzie:</w:t>
      </w:r>
      <w:r w:rsidRPr="00137D39">
        <w:t xml:space="preserve"> </w:t>
      </w:r>
      <w:r w:rsidR="00C02DB0" w:rsidRPr="00C02DB0">
        <w:rPr>
          <w:lang w:eastAsia="pl-PL"/>
        </w:rPr>
        <w:t xml:space="preserve">m  – masa ciała,  </w:t>
      </w:r>
      <w:r w:rsidRPr="00C02DB0">
        <w:rPr>
          <w:lang w:eastAsia="pl-PL"/>
        </w:rPr>
        <w:t>c  – prędkość światła w próżni.</w:t>
      </w:r>
    </w:p>
    <w:p w:rsidR="00137D39" w:rsidRPr="00137D39" w:rsidRDefault="00137D39" w:rsidP="00C02DB0">
      <w:pPr>
        <w:pStyle w:val="Bezodstpw"/>
        <w:numPr>
          <w:ilvl w:val="0"/>
          <w:numId w:val="13"/>
        </w:numPr>
        <w:rPr>
          <w:lang w:eastAsia="pl-PL"/>
        </w:rPr>
      </w:pPr>
      <w:r w:rsidRPr="00137D39">
        <w:rPr>
          <w:lang w:eastAsia="pl-PL"/>
        </w:rPr>
        <w:t>Masa jądra jest mniejsza od sumy mas nukleonów, z którego jest ono utworzone. Tę różnicę nazywamy deficytem masy.</w:t>
      </w:r>
    </w:p>
    <w:p w:rsidR="00137D39" w:rsidRPr="00C02DB0" w:rsidRDefault="00137D39" w:rsidP="00C02DB0">
      <w:pPr>
        <w:pStyle w:val="Bezodstpw"/>
        <w:numPr>
          <w:ilvl w:val="0"/>
          <w:numId w:val="13"/>
        </w:numPr>
        <w:rPr>
          <w:lang w:eastAsia="pl-PL"/>
        </w:rPr>
      </w:pPr>
      <w:r w:rsidRPr="00137D39">
        <w:rPr>
          <w:lang w:eastAsia="pl-PL"/>
        </w:rPr>
        <w:t>Energia wiązania jest równa wartości pracy, którą należy wykonać, aby układ rozłożyć na pojedyncze cząstki (w przypadku jądra – są to nukleony).</w:t>
      </w:r>
    </w:p>
    <w:p w:rsidR="00137D39" w:rsidRPr="00C02DB0" w:rsidRDefault="00137D39" w:rsidP="00C02DB0">
      <w:pPr>
        <w:pStyle w:val="Bezodstpw"/>
        <w:numPr>
          <w:ilvl w:val="0"/>
          <w:numId w:val="13"/>
        </w:numPr>
        <w:rPr>
          <w:lang w:eastAsia="pl-PL"/>
        </w:rPr>
      </w:pPr>
      <w:r w:rsidRPr="00137D39">
        <w:rPr>
          <w:lang w:eastAsia="pl-PL"/>
        </w:rPr>
        <w:t>Energia wiązania jest równa wartości energii (</w:t>
      </w:r>
      <w:r w:rsidRPr="00137D39">
        <w:rPr>
          <w:rFonts w:ascii="MathJax_Main" w:hAnsi="MathJax_Main"/>
          <w:sz w:val="28"/>
          <w:szCs w:val="28"/>
          <w:bdr w:val="none" w:sz="0" w:space="0" w:color="auto" w:frame="1"/>
          <w:lang w:eastAsia="pl-PL"/>
        </w:rPr>
        <w:t>Δ</w:t>
      </w:r>
      <w:r w:rsidRPr="00137D39">
        <w:rPr>
          <w:rFonts w:ascii="MathJax_Math-italic" w:hAnsi="MathJax_Math-italic"/>
          <w:sz w:val="28"/>
          <w:szCs w:val="28"/>
          <w:bdr w:val="none" w:sz="0" w:space="0" w:color="auto" w:frame="1"/>
          <w:lang w:eastAsia="pl-PL"/>
        </w:rPr>
        <w:t>E</w:t>
      </w:r>
      <w:r w:rsidRPr="00137D39">
        <w:rPr>
          <w:lang w:eastAsia="pl-PL"/>
        </w:rPr>
        <w:t>) związanej z deficytem masy (</w:t>
      </w:r>
      <w:r w:rsidRPr="00137D39">
        <w:rPr>
          <w:bdr w:val="none" w:sz="0" w:space="0" w:color="auto" w:frame="1"/>
          <w:lang w:eastAsia="pl-PL"/>
        </w:rPr>
        <w:t>∆m</w:t>
      </w:r>
      <w:r w:rsidRPr="00137D39">
        <w:rPr>
          <w:lang w:eastAsia="pl-PL"/>
        </w:rPr>
        <w:t>):</w:t>
      </w:r>
      <w:r w:rsidRPr="00137D39">
        <w:rPr>
          <w:lang w:eastAsia="pl-PL"/>
        </w:rPr>
        <w:br/>
      </w:r>
      <w:r w:rsidRPr="00137D39">
        <w:rPr>
          <w:rFonts w:ascii="MathJax_Main" w:hAnsi="MathJax_Main"/>
          <w:sz w:val="28"/>
          <w:szCs w:val="28"/>
          <w:bdr w:val="none" w:sz="0" w:space="0" w:color="auto" w:frame="1"/>
          <w:lang w:eastAsia="pl-PL"/>
        </w:rPr>
        <w:t>Δ</w:t>
      </w:r>
      <w:r w:rsidRPr="00137D39">
        <w:rPr>
          <w:rFonts w:ascii="MathJax_Math-italic" w:hAnsi="MathJax_Math-italic"/>
          <w:sz w:val="28"/>
          <w:szCs w:val="28"/>
          <w:bdr w:val="none" w:sz="0" w:space="0" w:color="auto" w:frame="1"/>
          <w:lang w:eastAsia="pl-PL"/>
        </w:rPr>
        <w:t>E</w:t>
      </w:r>
      <w:r w:rsidRPr="00137D39">
        <w:rPr>
          <w:rFonts w:ascii="MathJax_Main" w:hAnsi="MathJax_Main"/>
          <w:sz w:val="28"/>
          <w:szCs w:val="28"/>
          <w:bdr w:val="none" w:sz="0" w:space="0" w:color="auto" w:frame="1"/>
          <w:lang w:eastAsia="pl-PL"/>
        </w:rPr>
        <w:t>=Δ</w:t>
      </w:r>
      <w:r w:rsidRPr="00137D39">
        <w:rPr>
          <w:rFonts w:ascii="MathJax_Math-italic" w:hAnsi="MathJax_Math-italic"/>
          <w:sz w:val="28"/>
          <w:szCs w:val="28"/>
          <w:bdr w:val="none" w:sz="0" w:space="0" w:color="auto" w:frame="1"/>
          <w:lang w:eastAsia="pl-PL"/>
        </w:rPr>
        <w:t>mc</w:t>
      </w:r>
      <w:r w:rsidR="00C02DB0">
        <w:rPr>
          <w:rFonts w:ascii="MathJax_Main" w:hAnsi="MathJax_Main"/>
          <w:sz w:val="20"/>
          <w:szCs w:val="20"/>
          <w:bdr w:val="none" w:sz="0" w:space="0" w:color="auto" w:frame="1"/>
          <w:vertAlign w:val="superscript"/>
          <w:lang w:eastAsia="pl-PL"/>
        </w:rPr>
        <w:t>2</w:t>
      </w:r>
      <w:r w:rsidRPr="00137D39">
        <w:rPr>
          <w:lang w:eastAsia="pl-PL"/>
        </w:rPr>
        <w:t>,</w:t>
      </w:r>
      <w:r w:rsidRPr="00137D39">
        <w:rPr>
          <w:lang w:eastAsia="pl-PL"/>
        </w:rPr>
        <w:br/>
        <w:t>gdzie: </w:t>
      </w:r>
      <w:r w:rsidRPr="00137D39">
        <w:rPr>
          <w:rFonts w:ascii="MathJax_Math-italic" w:hAnsi="MathJax_Math-italic"/>
          <w:sz w:val="28"/>
          <w:szCs w:val="28"/>
          <w:bdr w:val="none" w:sz="0" w:space="0" w:color="auto" w:frame="1"/>
          <w:lang w:eastAsia="pl-PL"/>
        </w:rPr>
        <w:t>c</w:t>
      </w:r>
      <w:r w:rsidRPr="00137D39">
        <w:rPr>
          <w:lang w:eastAsia="pl-PL"/>
        </w:rPr>
        <w:t> – prędkość światła w próżni.</w:t>
      </w:r>
    </w:p>
    <w:p w:rsidR="00137D39" w:rsidRPr="00137D39" w:rsidRDefault="00137D39" w:rsidP="00C02DB0">
      <w:pPr>
        <w:pStyle w:val="Bezodstpw"/>
        <w:numPr>
          <w:ilvl w:val="0"/>
          <w:numId w:val="13"/>
        </w:numPr>
        <w:rPr>
          <w:lang w:eastAsia="pl-PL"/>
        </w:rPr>
      </w:pPr>
      <w:r w:rsidRPr="00137D39">
        <w:rPr>
          <w:lang w:eastAsia="pl-PL"/>
        </w:rPr>
        <w:t>Energia ta zmienia się wraz liczbą nukleonów w jądrze; im większa liczba nukleonów, tym jądro jest silniej związane.</w:t>
      </w:r>
    </w:p>
    <w:p w:rsidR="00137D39" w:rsidRPr="00137D39" w:rsidRDefault="00137D39" w:rsidP="00C02DB0">
      <w:pPr>
        <w:pStyle w:val="Bezodstpw"/>
        <w:numPr>
          <w:ilvl w:val="0"/>
          <w:numId w:val="13"/>
        </w:numPr>
        <w:rPr>
          <w:lang w:eastAsia="pl-PL"/>
        </w:rPr>
      </w:pPr>
      <w:r w:rsidRPr="00137D39">
        <w:rPr>
          <w:lang w:eastAsia="pl-PL"/>
        </w:rPr>
        <w:t>Charakterystyczną wielkością dla danego jądra jest energia wiązania przypadająca na jeden nukleon w jądrze. Jest to energia, jaką trzeba dostarczyć do jądra, aby uwolnić z niego jeden nukleon.</w:t>
      </w:r>
    </w:p>
    <w:p w:rsidR="00C02DB0" w:rsidRDefault="00C02DB0" w:rsidP="00F35B75"/>
    <w:p w:rsidR="00C02DB0" w:rsidRDefault="00C02DB0" w:rsidP="00F35B75"/>
    <w:p w:rsidR="00137D39" w:rsidRPr="00C02DB0" w:rsidRDefault="00137D39" w:rsidP="00C02DB0">
      <w:pPr>
        <w:pStyle w:val="Bezodstpw"/>
        <w:rPr>
          <w:b/>
          <w:u w:val="single"/>
        </w:rPr>
      </w:pPr>
      <w:r w:rsidRPr="00C02DB0">
        <w:rPr>
          <w:b/>
          <w:u w:val="single"/>
        </w:rPr>
        <w:t>Słowniczek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t>energia spoczynkowa</w:t>
      </w:r>
    </w:p>
    <w:p w:rsidR="00137D39" w:rsidRDefault="00137D39" w:rsidP="00C02DB0">
      <w:pPr>
        <w:pStyle w:val="Bezodstpw"/>
      </w:pPr>
      <w:r>
        <w:t>– energia cząstki pozostającej w spoczynku względem inercjalnego układu odniesienia.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t>deficyt masy</w:t>
      </w:r>
    </w:p>
    <w:p w:rsidR="00137D39" w:rsidRDefault="00137D39" w:rsidP="00C02DB0">
      <w:pPr>
        <w:pStyle w:val="Bezodstpw"/>
      </w:pPr>
      <w:r>
        <w:t>– różnica między masą cząstek swobodnych a masą jądra utworzonego z tych cząstek.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lastRenderedPageBreak/>
        <w:t>elektronowolt</w:t>
      </w:r>
    </w:p>
    <w:p w:rsidR="00137D39" w:rsidRDefault="00137D39" w:rsidP="00C02DB0">
      <w:pPr>
        <w:pStyle w:val="Bezodstpw"/>
      </w:pPr>
      <w:r>
        <w:t>– jednostka energii równoważna pracy, jaką wykonują siły elektryczne, kiedy przemieszczają elektron w polu elektrostatycznym między dwoma punktami, pomiędzy którymi panuje napięcie 1 V. Odpowiada to w przybliżeniu wartości 1,6</w:t>
      </w:r>
      <w:r>
        <w:rPr>
          <w:rFonts w:ascii="Cambria Math" w:hAnsi="Cambria Math" w:cs="Cambria Math"/>
        </w:rPr>
        <w:t>⋅</w:t>
      </w:r>
      <w:r>
        <w:t>10</w:t>
      </w:r>
      <w:r>
        <w:rPr>
          <w:rFonts w:ascii="Calibri" w:hAnsi="Calibri" w:cs="Calibri"/>
        </w:rPr>
        <w:t>−</w:t>
      </w:r>
      <w:r>
        <w:t>19J.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t>energia wiązania jądra</w:t>
      </w:r>
    </w:p>
    <w:p w:rsidR="00137D39" w:rsidRDefault="00137D39" w:rsidP="00C02DB0">
      <w:pPr>
        <w:pStyle w:val="Bezodstpw"/>
      </w:pPr>
      <w:r>
        <w:t>– energia równoważna deficytowi masy. Odpowiada pracy, którą należy wykonać, aby podzielić jądro na pojedyncze nukleony. Wartość energii wiązania jądra równa jest energii uzyskanej kosztem różnicy masy między nukleonami swobodnymi a nukleonami związanymi w jądrze atomu.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t>kilowatogodzina</w:t>
      </w:r>
    </w:p>
    <w:p w:rsidR="00137D39" w:rsidRDefault="00137D39" w:rsidP="00C02DB0">
      <w:pPr>
        <w:pStyle w:val="Bezodstpw"/>
      </w:pPr>
      <w:r>
        <w:t>– jednostka energii równoważna ilości energii zużywanej przez urządzenie o mocy 1 kW (1000 W).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t>masa spoczynkowa</w:t>
      </w:r>
    </w:p>
    <w:p w:rsidR="00137D39" w:rsidRDefault="00137D39" w:rsidP="00C02DB0">
      <w:pPr>
        <w:pStyle w:val="Bezodstpw"/>
      </w:pPr>
      <w:r>
        <w:t>– stała masa charakteryzująca ciało niezależnie od rozpatrywanego układu odniesienia, w którym to ciało spoczywa.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t>SI</w:t>
      </w:r>
    </w:p>
    <w:p w:rsidR="00137D39" w:rsidRDefault="00137D39" w:rsidP="00C02DB0">
      <w:pPr>
        <w:pStyle w:val="Bezodstpw"/>
      </w:pPr>
      <w:r>
        <w:t xml:space="preserve">– Międzynarodowy Układ Jednostek Miar (franc.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d'unités</w:t>
      </w:r>
      <w:proofErr w:type="spellEnd"/>
      <w:r>
        <w:t>), używany w Polsce od 1966 r.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t>średnia energia wiązania przypadająca na jeden nukleon</w:t>
      </w:r>
    </w:p>
    <w:p w:rsidR="00137D39" w:rsidRDefault="00137D39" w:rsidP="00C02DB0">
      <w:pPr>
        <w:pStyle w:val="Bezodstpw"/>
      </w:pPr>
      <w:r>
        <w:t>– energia wiązania jądra podzielona przez liczbę wszystkich nukleonów w jądrze danego pierwiastka; inaczej: energia wiązania przypadająca na jeden nukleon lub właściwa energia wiązania.</w:t>
      </w:r>
    </w:p>
    <w:p w:rsidR="00137D39" w:rsidRDefault="00137D39" w:rsidP="00C02DB0">
      <w:pPr>
        <w:pStyle w:val="Bezodstpw"/>
      </w:pPr>
    </w:p>
    <w:p w:rsidR="00137D39" w:rsidRDefault="00137D39" w:rsidP="00C02DB0">
      <w:pPr>
        <w:pStyle w:val="Bezodstpw"/>
      </w:pPr>
      <w:r>
        <w:t>Wielki Zderzacz Hadronów</w:t>
      </w:r>
    </w:p>
    <w:p w:rsidR="00137D39" w:rsidRDefault="00137D39" w:rsidP="00C02DB0">
      <w:pPr>
        <w:pStyle w:val="Bezodstpw"/>
      </w:pPr>
      <w:r>
        <w:t>– największy na świecie akcelerator (przyspieszacz) cząstek, znajdujący w CERN</w:t>
      </w:r>
      <w:r>
        <w:rPr>
          <w:rFonts w:ascii="Cambria Math" w:hAnsi="Cambria Math" w:cs="Cambria Math"/>
        </w:rPr>
        <w:t>‑</w:t>
      </w:r>
      <w:proofErr w:type="spellStart"/>
      <w:r>
        <w:t>ie</w:t>
      </w:r>
      <w:proofErr w:type="spellEnd"/>
      <w:r>
        <w:t xml:space="preserve"> (Europejski O</w:t>
      </w:r>
      <w:r>
        <w:rPr>
          <w:rFonts w:ascii="Calibri" w:hAnsi="Calibri" w:cs="Calibri"/>
        </w:rPr>
        <w:t>ś</w:t>
      </w:r>
      <w:r>
        <w:t>rodek Bada</w:t>
      </w:r>
      <w:r>
        <w:rPr>
          <w:rFonts w:ascii="Calibri" w:hAnsi="Calibri" w:cs="Calibri"/>
        </w:rPr>
        <w:t>ń</w:t>
      </w:r>
      <w:r>
        <w:t xml:space="preserve"> J</w:t>
      </w:r>
      <w:r>
        <w:rPr>
          <w:rFonts w:ascii="Calibri" w:hAnsi="Calibri" w:cs="Calibri"/>
        </w:rPr>
        <w:t>ą</w:t>
      </w:r>
      <w:r>
        <w:t>drowych) pod Genew</w:t>
      </w:r>
      <w:r>
        <w:rPr>
          <w:rFonts w:ascii="Calibri" w:hAnsi="Calibri" w:cs="Calibri"/>
        </w:rPr>
        <w:t>ą</w:t>
      </w:r>
      <w:r>
        <w:t>.</w:t>
      </w:r>
    </w:p>
    <w:p w:rsidR="00137D39" w:rsidRDefault="00137D39" w:rsidP="00F35B75"/>
    <w:p w:rsidR="00137D39" w:rsidRDefault="00137D39" w:rsidP="00F35B75"/>
    <w:p w:rsidR="00137D39" w:rsidRDefault="00137D39" w:rsidP="00F35B75"/>
    <w:p w:rsidR="00DF6C7B" w:rsidRDefault="00DF6C7B" w:rsidP="00DF6C7B"/>
    <w:p w:rsidR="00DF6C7B" w:rsidRPr="00137D39" w:rsidRDefault="00DF6C7B" w:rsidP="00DF6C7B">
      <w:pPr>
        <w:rPr>
          <w:color w:val="FF0000"/>
        </w:rPr>
      </w:pPr>
      <w:r w:rsidRPr="00137D39">
        <w:rPr>
          <w:color w:val="FF0000"/>
        </w:rPr>
        <w:t>Czekam na zdjęcia zeszytów. Trzymajcie się!</w:t>
      </w:r>
    </w:p>
    <w:p w:rsidR="00CF1990" w:rsidRDefault="00CF1990" w:rsidP="00F35B75">
      <w:pPr>
        <w:rPr>
          <w:color w:val="FF0000"/>
          <w:sz w:val="24"/>
          <w:szCs w:val="24"/>
        </w:rPr>
      </w:pPr>
    </w:p>
    <w:p w:rsidR="00CF1990" w:rsidRPr="00137D39" w:rsidRDefault="00CF1990" w:rsidP="00137D39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CF1990" w:rsidRPr="0013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D9C"/>
    <w:multiLevelType w:val="multilevel"/>
    <w:tmpl w:val="660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85EF7"/>
    <w:multiLevelType w:val="hybridMultilevel"/>
    <w:tmpl w:val="E62A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D6077"/>
    <w:multiLevelType w:val="multilevel"/>
    <w:tmpl w:val="1BA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0491F"/>
    <w:multiLevelType w:val="hybridMultilevel"/>
    <w:tmpl w:val="BCBC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7366C"/>
    <w:multiLevelType w:val="hybridMultilevel"/>
    <w:tmpl w:val="033E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E41B4"/>
    <w:multiLevelType w:val="hybridMultilevel"/>
    <w:tmpl w:val="AA14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71BF2"/>
    <w:multiLevelType w:val="hybridMultilevel"/>
    <w:tmpl w:val="99A00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D10BC"/>
    <w:multiLevelType w:val="hybridMultilevel"/>
    <w:tmpl w:val="4C88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E5CE2"/>
    <w:multiLevelType w:val="hybridMultilevel"/>
    <w:tmpl w:val="EBFA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E17B9"/>
    <w:multiLevelType w:val="hybridMultilevel"/>
    <w:tmpl w:val="845C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E7016"/>
    <w:multiLevelType w:val="hybridMultilevel"/>
    <w:tmpl w:val="75AE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137D39"/>
    <w:rsid w:val="00166735"/>
    <w:rsid w:val="00203775"/>
    <w:rsid w:val="002F2A13"/>
    <w:rsid w:val="00332647"/>
    <w:rsid w:val="0046060B"/>
    <w:rsid w:val="004C06DD"/>
    <w:rsid w:val="005713BA"/>
    <w:rsid w:val="005E7800"/>
    <w:rsid w:val="00645CF4"/>
    <w:rsid w:val="00731119"/>
    <w:rsid w:val="009F37B6"/>
    <w:rsid w:val="00B870CF"/>
    <w:rsid w:val="00BB1B29"/>
    <w:rsid w:val="00C02DB0"/>
    <w:rsid w:val="00CF1990"/>
    <w:rsid w:val="00DF6C7B"/>
    <w:rsid w:val="00E726F7"/>
    <w:rsid w:val="00F35B75"/>
    <w:rsid w:val="00F47291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dlaczego-jadro-jest-trwale---deficyt-masy-i-energia-wiazania/DA1eWUt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23</cp:revision>
  <dcterms:created xsi:type="dcterms:W3CDTF">2020-03-25T12:21:00Z</dcterms:created>
  <dcterms:modified xsi:type="dcterms:W3CDTF">2020-05-11T18:03:00Z</dcterms:modified>
</cp:coreProperties>
</file>